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81" w:rsidRPr="00447681" w:rsidRDefault="00447681" w:rsidP="0044768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.7pt;margin-top:-21.45pt;width:79.85pt;height:45.3pt;z-index:1">
            <v:imagedata r:id="rId5" o:title="logo cvczh2012"/>
          </v:shape>
        </w:pict>
      </w:r>
      <w:r w:rsidRPr="00447681"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447681" w:rsidRPr="00447681" w:rsidRDefault="00447681" w:rsidP="00447681">
      <w:pPr>
        <w:pBdr>
          <w:bottom w:val="single" w:sz="6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r w:rsidRPr="00447681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Ul. M. R. Štefánika 17, 965 01 Žiar nad Hronom</w:t>
      </w:r>
    </w:p>
    <w:p w:rsidR="00447681" w:rsidRPr="00447681" w:rsidRDefault="00447681" w:rsidP="00447681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447681" w:rsidRPr="00447681" w:rsidRDefault="00447681" w:rsidP="00447681">
      <w:pPr>
        <w:tabs>
          <w:tab w:val="left" w:pos="3885"/>
          <w:tab w:val="left" w:pos="6075"/>
        </w:tabs>
        <w:spacing w:after="0" w:line="240" w:lineRule="auto"/>
        <w:ind w:hanging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8"/>
          <w:szCs w:val="28"/>
          <w:lang w:eastAsia="sk-SK"/>
        </w:rPr>
        <w:tab/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                           </w:t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>základným školám</w:t>
      </w:r>
      <w:r w:rsidR="00E043E9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</w:p>
    <w:p w:rsidR="00E043E9" w:rsidRDefault="00E043E9" w:rsidP="0044768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ab/>
        <w:t xml:space="preserve">   </w:t>
      </w:r>
      <w:r w:rsidR="00447681"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>osemročným gymnáziám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                            </w:t>
      </w:r>
    </w:p>
    <w:p w:rsidR="00447681" w:rsidRPr="00447681" w:rsidRDefault="00E043E9" w:rsidP="0044768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              ZUŠ</w:t>
      </w:r>
      <w:r w:rsidR="00447681"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</w:t>
      </w:r>
    </w:p>
    <w:p w:rsidR="00447681" w:rsidRPr="00447681" w:rsidRDefault="00447681" w:rsidP="00447681">
      <w:pPr>
        <w:tabs>
          <w:tab w:val="left" w:pos="3885"/>
          <w:tab w:val="left" w:pos="607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</w:t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ab/>
        <w:t xml:space="preserve">   v okrese Žiar nad Hronom  </w:t>
      </w:r>
    </w:p>
    <w:p w:rsidR="00447681" w:rsidRPr="00447681" w:rsidRDefault="00447681" w:rsidP="0044768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447681" w:rsidRPr="00447681" w:rsidRDefault="00E0027D" w:rsidP="0044768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noProof/>
        </w:rPr>
        <w:pict>
          <v:shape id="Obrázok 2" o:spid="_x0000_s1028" type="#_x0000_t75" alt="http://www.zs1jarovnice.edu.sk/novinky/hviezdoslav.jpg" style="position:absolute;margin-left:230.65pt;margin-top:.45pt;width:386.25pt;height:524pt;z-index:-1;visibility:visible">
            <v:imagedata r:id="rId6" o:title="hviezdoslav" gain="19661f" blacklevel="22938f"/>
          </v:shape>
        </w:pict>
      </w:r>
      <w:r w:rsidR="00447681" w:rsidRPr="00447681">
        <w:rPr>
          <w:rFonts w:ascii="Times New Roman" w:eastAsia="Times New Roman" w:hAnsi="Times New Roman"/>
          <w:sz w:val="16"/>
          <w:szCs w:val="16"/>
          <w:lang w:eastAsia="sk-SK"/>
        </w:rPr>
        <w:t>Vaša značka                                                Naša značka                                                Vybavuje / linka                                         Dátum</w:t>
      </w:r>
    </w:p>
    <w:p w:rsidR="00447681" w:rsidRPr="00447681" w:rsidRDefault="00447681" w:rsidP="0044768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                                               </w:t>
      </w:r>
      <w:r w:rsidR="00E043E9">
        <w:rPr>
          <w:rFonts w:ascii="Times New Roman" w:eastAsia="Times New Roman" w:hAnsi="Times New Roman"/>
          <w:sz w:val="16"/>
          <w:szCs w:val="16"/>
          <w:lang w:eastAsia="sk-SK"/>
        </w:rPr>
        <w:t>2013/0016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</w:t>
      </w:r>
      <w:r w:rsidR="00E043E9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Mgr. Gáfriková Petronela</w:t>
      </w:r>
      <w:r w:rsidR="007C55D1">
        <w:rPr>
          <w:rFonts w:ascii="Times New Roman" w:eastAsia="Times New Roman" w:hAnsi="Times New Roman"/>
          <w:sz w:val="16"/>
          <w:szCs w:val="16"/>
          <w:lang w:eastAsia="sk-SK"/>
        </w:rPr>
        <w:t xml:space="preserve">/ 673 33 48          </w:t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  <w:r w:rsidR="00E043E9">
        <w:rPr>
          <w:rFonts w:ascii="Times New Roman" w:eastAsia="Times New Roman" w:hAnsi="Times New Roman"/>
          <w:sz w:val="16"/>
          <w:szCs w:val="16"/>
          <w:lang w:eastAsia="sk-SK"/>
        </w:rPr>
        <w:t>13.02. 2013</w:t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</w:p>
    <w:p w:rsidR="00447681" w:rsidRPr="00447681" w:rsidRDefault="00447681" w:rsidP="0044768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447681" w:rsidRPr="00447681" w:rsidRDefault="00447681" w:rsidP="00447681">
      <w:pPr>
        <w:tabs>
          <w:tab w:val="left" w:pos="3885"/>
          <w:tab w:val="left" w:pos="60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Default="00447681" w:rsidP="004476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Centrum voľného času v Žiari nad Hronom</w:t>
      </w:r>
    </w:p>
    <w:p w:rsidR="00447681" w:rsidRPr="00447681" w:rsidRDefault="00447681" w:rsidP="0044768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Vás pozýva na obvodné  kolo súťaže v prednese poézie a prózy</w:t>
      </w:r>
    </w:p>
    <w:p w:rsidR="00447681" w:rsidRPr="00447681" w:rsidRDefault="00447681" w:rsidP="00447681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447681" w:rsidRPr="00447681" w:rsidRDefault="00447681" w:rsidP="0044768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sk-SK"/>
        </w:rPr>
      </w:pPr>
      <w:r w:rsidRPr="00447681">
        <w:rPr>
          <w:rFonts w:ascii="Times New Roman" w:eastAsia="Times New Roman" w:hAnsi="Times New Roman"/>
          <w:b/>
          <w:sz w:val="36"/>
          <w:szCs w:val="36"/>
          <w:lang w:eastAsia="sk-SK"/>
        </w:rPr>
        <w:t>HVIEZDOSLAVOV KUBÍN,</w:t>
      </w:r>
      <w:r w:rsidR="00E0027D" w:rsidRPr="00E0027D">
        <w:rPr>
          <w:noProof/>
          <w:lang w:eastAsia="sk-SK"/>
        </w:rPr>
        <w:t xml:space="preserve"> </w:t>
      </w:r>
    </w:p>
    <w:p w:rsidR="00447681" w:rsidRPr="00447681" w:rsidRDefault="00447681" w:rsidP="004476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447681" w:rsidRPr="00447681" w:rsidRDefault="00447681" w:rsidP="0044768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ktoré sa uskutoční</w:t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v dňoch</w:t>
      </w:r>
    </w:p>
    <w:p w:rsidR="00447681" w:rsidRPr="00447681" w:rsidRDefault="00447681" w:rsidP="0044768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47681" w:rsidRPr="00447681" w:rsidRDefault="00E043E9" w:rsidP="0044768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eastAsia="sk-SK"/>
        </w:rPr>
        <w:t>2</w:t>
      </w:r>
      <w:r w:rsidR="00165BD6">
        <w:rPr>
          <w:rFonts w:ascii="Times New Roman" w:eastAsia="Times New Roman" w:hAnsi="Times New Roman"/>
          <w:b/>
          <w:sz w:val="32"/>
          <w:szCs w:val="32"/>
          <w:lang w:eastAsia="sk-SK"/>
        </w:rPr>
        <w:t>6</w:t>
      </w:r>
      <w:r>
        <w:rPr>
          <w:rFonts w:ascii="Times New Roman" w:eastAsia="Times New Roman" w:hAnsi="Times New Roman"/>
          <w:b/>
          <w:sz w:val="32"/>
          <w:szCs w:val="32"/>
          <w:lang w:eastAsia="sk-SK"/>
        </w:rPr>
        <w:t>.03</w:t>
      </w:r>
      <w:r w:rsidR="00447681" w:rsidRPr="00447681">
        <w:rPr>
          <w:rFonts w:ascii="Times New Roman" w:eastAsia="Times New Roman" w:hAnsi="Times New Roman"/>
          <w:b/>
          <w:sz w:val="32"/>
          <w:szCs w:val="32"/>
          <w:lang w:eastAsia="sk-SK"/>
        </w:rPr>
        <w:t>. 201</w:t>
      </w:r>
      <w:r w:rsidR="00447681">
        <w:rPr>
          <w:rFonts w:ascii="Times New Roman" w:eastAsia="Times New Roman" w:hAnsi="Times New Roman"/>
          <w:b/>
          <w:sz w:val="32"/>
          <w:szCs w:val="32"/>
          <w:lang w:eastAsia="sk-SK"/>
        </w:rPr>
        <w:t>3</w:t>
      </w:r>
      <w:r w:rsidR="00447681" w:rsidRPr="00447681"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– próza,</w:t>
      </w:r>
    </w:p>
    <w:p w:rsidR="00447681" w:rsidRPr="00447681" w:rsidRDefault="00447681" w:rsidP="0044768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</w:t>
      </w:r>
      <w:r w:rsidR="00E043E9">
        <w:rPr>
          <w:rFonts w:ascii="Times New Roman" w:eastAsia="Times New Roman" w:hAnsi="Times New Roman"/>
          <w:b/>
          <w:sz w:val="32"/>
          <w:szCs w:val="32"/>
          <w:lang w:eastAsia="sk-SK"/>
        </w:rPr>
        <w:t>2</w:t>
      </w:r>
      <w:r w:rsidR="00165BD6">
        <w:rPr>
          <w:rFonts w:ascii="Times New Roman" w:eastAsia="Times New Roman" w:hAnsi="Times New Roman"/>
          <w:b/>
          <w:sz w:val="32"/>
          <w:szCs w:val="32"/>
          <w:lang w:eastAsia="sk-SK"/>
        </w:rPr>
        <w:t>7</w:t>
      </w:r>
      <w:r w:rsidR="00E043E9">
        <w:rPr>
          <w:rFonts w:ascii="Times New Roman" w:eastAsia="Times New Roman" w:hAnsi="Times New Roman"/>
          <w:b/>
          <w:sz w:val="32"/>
          <w:szCs w:val="32"/>
          <w:lang w:eastAsia="sk-SK"/>
        </w:rPr>
        <w:t>.03</w:t>
      </w:r>
      <w:r w:rsidRPr="00447681">
        <w:rPr>
          <w:rFonts w:ascii="Times New Roman" w:eastAsia="Times New Roman" w:hAnsi="Times New Roman"/>
          <w:b/>
          <w:sz w:val="32"/>
          <w:szCs w:val="32"/>
          <w:lang w:eastAsia="sk-SK"/>
        </w:rPr>
        <w:t>. 201</w:t>
      </w:r>
      <w:r>
        <w:rPr>
          <w:rFonts w:ascii="Times New Roman" w:eastAsia="Times New Roman" w:hAnsi="Times New Roman"/>
          <w:b/>
          <w:sz w:val="32"/>
          <w:szCs w:val="32"/>
          <w:lang w:eastAsia="sk-SK"/>
        </w:rPr>
        <w:t>3</w:t>
      </w:r>
      <w:r w:rsidRPr="00447681"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– poézia.</w:t>
      </w:r>
      <w:r w:rsidR="00E0027D" w:rsidRPr="00E0027D">
        <w:rPr>
          <w:noProof/>
          <w:lang w:eastAsia="sk-SK"/>
        </w:rPr>
        <w:t xml:space="preserve"> </w:t>
      </w:r>
    </w:p>
    <w:p w:rsidR="00447681" w:rsidRPr="00447681" w:rsidRDefault="00447681" w:rsidP="0044768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Organizačné pokyny:</w:t>
      </w:r>
    </w:p>
    <w:p w:rsidR="00447681" w:rsidRDefault="00447681" w:rsidP="0044768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Miesto konania:                           Centrum voľného času, Ul. M. R. Štefánika č. 17, </w:t>
      </w:r>
    </w:p>
    <w:p w:rsidR="00447681" w:rsidRDefault="00447681" w:rsidP="0044768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v Žiari nad Hronom.</w:t>
      </w:r>
    </w:p>
    <w:p w:rsidR="00447681" w:rsidRPr="00447681" w:rsidRDefault="00447681" w:rsidP="0044768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Čas</w:t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:                                              8.15 hod. - prezentácia </w:t>
      </w:r>
    </w:p>
    <w:p w:rsidR="00447681" w:rsidRDefault="00447681" w:rsidP="004476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               </w:t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>8.30 hod. - zahájenie súťaže</w:t>
      </w: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47681" w:rsidRDefault="00447681" w:rsidP="00447681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Účastníci:                                     do obvodného kola postupujú víťazi školského kola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</w:t>
      </w:r>
    </w:p>
    <w:p w:rsidR="00447681" w:rsidRPr="00447681" w:rsidRDefault="00447681" w:rsidP="00447681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umiestnení na 1. a 2. mieste. </w:t>
      </w:r>
    </w:p>
    <w:p w:rsidR="00447681" w:rsidRDefault="00447681" w:rsidP="00E0027D">
      <w:pPr>
        <w:spacing w:after="0" w:line="240" w:lineRule="auto"/>
        <w:ind w:left="3180" w:right="203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V prípade veľkého záujmu súťažiacich si organizátor vyhradzuje právo pozvať do obvodného kola len účastníkov súťaže umiestnených na </w:t>
      </w:r>
      <w:r w:rsidR="00E0027D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mieste nižšieho (školského) kola (podľa organizačného poriadku Hviezdoslavovho Kubína  vydaného Národným osvetovým centrom). </w:t>
      </w:r>
    </w:p>
    <w:p w:rsidR="00447681" w:rsidRPr="00447681" w:rsidRDefault="00447681" w:rsidP="00447681">
      <w:pPr>
        <w:spacing w:after="0" w:line="240" w:lineRule="auto"/>
        <w:ind w:left="3540" w:right="203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Súťažné kategórie jednotlivcov:  I. kategória – žiaci 2. – 4. triedy základných škôl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                 II. kategória – žiaci 5. – 7. triedy ZŠ a I. - II. ročníka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</w:t>
      </w:r>
    </w:p>
    <w:p w:rsid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osemročných gymnázií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                 III. kategória – žiaci 8. – 9. triedy ZŠ a III. -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V. ročníka   </w:t>
      </w:r>
    </w:p>
    <w:p w:rsid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osemročných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 gymnázií</w:t>
      </w: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Termín zaslania výsledkov školského kola: </w:t>
      </w:r>
      <w:r w:rsidR="00B51655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najneskôr do </w:t>
      </w:r>
      <w:r w:rsidR="00E043E9">
        <w:rPr>
          <w:rFonts w:ascii="Times New Roman" w:eastAsia="Times New Roman" w:hAnsi="Times New Roman"/>
          <w:b/>
          <w:sz w:val="24"/>
          <w:szCs w:val="24"/>
          <w:lang w:eastAsia="sk-SK"/>
        </w:rPr>
        <w:t>18</w:t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  <w:r w:rsidR="00B51655">
        <w:rPr>
          <w:rFonts w:ascii="Times New Roman" w:eastAsia="Times New Roman" w:hAnsi="Times New Roman"/>
          <w:b/>
          <w:sz w:val="24"/>
          <w:szCs w:val="24"/>
          <w:lang w:eastAsia="sk-SK"/>
        </w:rPr>
        <w:t>3</w:t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3</w:t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(výsledky doručte do C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entra voľného času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0027D" w:rsidRDefault="00E0027D" w:rsidP="0044768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</w:pP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</w:pPr>
      <w:r w:rsidRPr="0044768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  <w:t>Podmienky účasti v súťaži:</w:t>
      </w:r>
    </w:p>
    <w:p w:rsidR="00447681" w:rsidRDefault="00447681" w:rsidP="0044768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1. Zaslanie </w:t>
      </w:r>
      <w:r w:rsidRPr="0044768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výsledkovej listiny školského kola</w:t>
      </w:r>
      <w:r w:rsidRPr="0044768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Hviezdoslavovho Kubína( potvrdenej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</w:t>
      </w:r>
    </w:p>
    <w:p w:rsidR="00447681" w:rsidRDefault="00447681" w:rsidP="0044768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  </w:t>
      </w:r>
      <w:r w:rsidRPr="00447681">
        <w:rPr>
          <w:rFonts w:ascii="Times New Roman" w:eastAsia="Times New Roman" w:hAnsi="Times New Roman"/>
          <w:bCs/>
          <w:sz w:val="24"/>
          <w:szCs w:val="24"/>
          <w:lang w:eastAsia="sk-SK"/>
        </w:rPr>
        <w:t>riaditeľom školy ),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Pr="0044768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na základe ktorej sa do obvodného kola pozývajú víťazi jednotlivých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 </w:t>
      </w:r>
    </w:p>
    <w:p w:rsidR="00447681" w:rsidRPr="00447681" w:rsidRDefault="00447681" w:rsidP="0044768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  </w:t>
      </w:r>
      <w:r w:rsidRPr="00447681">
        <w:rPr>
          <w:rFonts w:ascii="Times New Roman" w:eastAsia="Times New Roman" w:hAnsi="Times New Roman"/>
          <w:bCs/>
          <w:sz w:val="24"/>
          <w:szCs w:val="24"/>
          <w:lang w:eastAsia="sk-SK"/>
        </w:rPr>
        <w:t>kategórií.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2. Podmienkou účasti jednotlivcov je </w:t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>predloženie textu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 prednesu s uvedením autora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</w:p>
    <w:p w:rsidR="00447681" w:rsidRPr="00447681" w:rsidRDefault="00447681" w:rsidP="00447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a prekladateľa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a </w:t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>Evidenčného listu recitátora (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 viď príloha).</w:t>
      </w:r>
    </w:p>
    <w:p w:rsidR="00447681" w:rsidRDefault="00447681" w:rsidP="00447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3. Recitátori, ktorí sa zúčastnili </w:t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>krajského kola súťaže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, majú právo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 nasledujúcom roku   </w:t>
      </w:r>
    </w:p>
    <w:p w:rsidR="00447681" w:rsidRDefault="00447681" w:rsidP="00447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nastúpiť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do regionálnej, resp. obvodnej súťaže, ak nemenia vekovú súťažnú kategóriu; teda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</w:t>
      </w:r>
    </w:p>
    <w:p w:rsidR="00447681" w:rsidRDefault="00447681" w:rsidP="00447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vždy o jedno nižšie organizačné kolo súťaže. V prípade zmeny vekovej súťažnej kategórie </w:t>
      </w:r>
    </w:p>
    <w:p w:rsidR="00447681" w:rsidRPr="00447681" w:rsidRDefault="00447681" w:rsidP="00447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začínajú súťaž v základných kolách.</w:t>
      </w:r>
    </w:p>
    <w:p w:rsidR="00447681" w:rsidRPr="00447681" w:rsidRDefault="00447681" w:rsidP="004476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447681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 xml:space="preserve">Informácie o súťaži: </w:t>
      </w:r>
    </w:p>
    <w:p w:rsidR="00447681" w:rsidRDefault="00447681" w:rsidP="00447681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Súťaž sa koná v prednese pôvodnej a prekladovej literatúry v slovenskom jazyku.</w:t>
      </w:r>
    </w:p>
    <w:p w:rsidR="00447681" w:rsidRPr="00447681" w:rsidRDefault="00447681" w:rsidP="0044768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2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. Časový limit:</w:t>
      </w:r>
    </w:p>
    <w:p w:rsid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    pre I. a II. kategóriu – umelecký prednes poézie maximálne 5 minút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 – umelecký prednes prózy maximálne 6 minút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pre III. kategóriu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– umelecký prednes poézie maximálne 6 minút    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 – umelecký prednes prózy maximálne 8 minút</w:t>
      </w:r>
    </w:p>
    <w:p w:rsidR="00447681" w:rsidRDefault="00447681" w:rsidP="00447681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47681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 xml:space="preserve">V prípade prekročenia limitu má porota právo recitátora zastaviť v prednese a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 xml:space="preserve">   </w:t>
      </w:r>
    </w:p>
    <w:p w:rsidR="00E0027D" w:rsidRDefault="00447681" w:rsidP="00447681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 xml:space="preserve"> nehodnotiť !!!</w:t>
      </w:r>
    </w:p>
    <w:p w:rsidR="00E0027D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. Recitátor prechádza všetkými kolami súťaže s tým istým textom, ktorý predkladá </w:t>
      </w:r>
      <w:r w:rsidR="00E0027D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</w:p>
    <w:p w:rsidR="00E0027D" w:rsidRDefault="00E0027D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="00447681" w:rsidRPr="00447681">
        <w:rPr>
          <w:rFonts w:ascii="Times New Roman" w:eastAsia="Times New Roman" w:hAnsi="Times New Roman"/>
          <w:sz w:val="24"/>
          <w:szCs w:val="24"/>
          <w:lang w:eastAsia="sk-SK"/>
        </w:rPr>
        <w:t>organizátorom súťaže.</w:t>
      </w: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/>
          <w:sz w:val="24"/>
          <w:szCs w:val="24"/>
          <w:lang w:eastAsia="sk-SK"/>
        </w:rPr>
        <w:t>4.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 Recitátor je povinný prednášať text naspamäť. </w:t>
      </w: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447681">
        <w:rPr>
          <w:rFonts w:ascii="Times New Roman" w:eastAsia="Times New Roman" w:hAnsi="Times New Roman"/>
          <w:b/>
          <w:sz w:val="24"/>
          <w:szCs w:val="24"/>
          <w:lang w:eastAsia="sk-SK"/>
        </w:rPr>
        <w:t>Upozornenie:</w:t>
      </w: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Cestovné hradí a za bezpečnosť žiakov zodpovedá vysielajúca organizácia.</w:t>
      </w:r>
    </w:p>
    <w:p w:rsid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0027D" w:rsidRDefault="00E0027D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0027D" w:rsidRDefault="00E0027D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0027D" w:rsidRDefault="00E0027D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0027D" w:rsidRPr="00447681" w:rsidRDefault="00E0027D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Príloha: Evidenčný list recitátora.</w:t>
      </w:r>
    </w:p>
    <w:p w:rsidR="00E0027D" w:rsidRDefault="00E0027D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0027D" w:rsidRPr="00447681" w:rsidRDefault="00E0027D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E0027D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pozdravom</w:t>
      </w:r>
    </w:p>
    <w:p w:rsidR="00E0027D" w:rsidRDefault="00E0027D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E0027D" w:rsidRPr="00447681" w:rsidRDefault="00E0027D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Mgr. Helena Gáfriková v.</w:t>
      </w:r>
      <w:r w:rsidR="00E043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447681" w:rsidRDefault="00447681" w:rsidP="00E00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4768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riaditeľka CVČ</w:t>
      </w:r>
    </w:p>
    <w:p w:rsidR="00E0027D" w:rsidRPr="00447681" w:rsidRDefault="00E0027D" w:rsidP="00E002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447681" w:rsidRPr="00447681" w:rsidRDefault="00447681" w:rsidP="0044768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>Telefón</w:t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  <w:t>Fax</w:t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  <w:t>E – mail</w:t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  <w:t>Internet</w:t>
      </w:r>
    </w:p>
    <w:p w:rsidR="00CD24A6" w:rsidRPr="00447681" w:rsidRDefault="00447681" w:rsidP="0044768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>045/ 673 3348</w:t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  <w:t>045/673 33 48</w:t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</w:t>
      </w:r>
      <w:hyperlink r:id="rId7" w:history="1">
        <w:r w:rsidR="00E0027D" w:rsidRPr="00D50E98">
          <w:rPr>
            <w:rStyle w:val="Hypertextovprepojenie"/>
            <w:rFonts w:ascii="Times New Roman" w:eastAsia="Times New Roman" w:hAnsi="Times New Roman"/>
            <w:sz w:val="16"/>
            <w:szCs w:val="16"/>
            <w:lang w:eastAsia="sk-SK"/>
          </w:rPr>
          <w:t>pedagogikacvczh@gmail.com</w:t>
        </w:r>
      </w:hyperlink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www.cvczh.edu.sk </w:t>
      </w:r>
    </w:p>
    <w:p w:rsidR="00CD24A6" w:rsidRDefault="00447681" w:rsidP="00E0027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>0905 295</w:t>
      </w:r>
      <w:r w:rsidR="00CD24A6">
        <w:rPr>
          <w:rFonts w:ascii="Times New Roman" w:eastAsia="Times New Roman" w:hAnsi="Times New Roman"/>
          <w:sz w:val="16"/>
          <w:szCs w:val="16"/>
          <w:lang w:eastAsia="sk-SK"/>
        </w:rPr>
        <w:t> </w:t>
      </w:r>
      <w:r w:rsidRPr="00447681">
        <w:rPr>
          <w:rFonts w:ascii="Times New Roman" w:eastAsia="Times New Roman" w:hAnsi="Times New Roman"/>
          <w:sz w:val="16"/>
          <w:szCs w:val="16"/>
          <w:lang w:eastAsia="sk-SK"/>
        </w:rPr>
        <w:t>556</w:t>
      </w:r>
      <w:r w:rsidR="00E0027D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</w:p>
    <w:p w:rsidR="00CD24A6" w:rsidRPr="00CD24A6" w:rsidRDefault="00E0027D" w:rsidP="00CD24A6">
      <w:pPr>
        <w:pStyle w:val="Nadpis1"/>
        <w:rPr>
          <w:rFonts w:ascii="Times New Roman" w:hAnsi="Times New Roman"/>
          <w:bCs w:val="0"/>
          <w:kern w:val="0"/>
          <w:sz w:val="24"/>
          <w:szCs w:val="24"/>
          <w:lang w:eastAsia="sk-SK"/>
        </w:rPr>
      </w:pPr>
      <w:r>
        <w:rPr>
          <w:rFonts w:ascii="Times New Roman" w:hAnsi="Times New Roman"/>
          <w:sz w:val="16"/>
          <w:szCs w:val="16"/>
          <w:lang w:eastAsia="sk-SK"/>
        </w:rPr>
        <w:lastRenderedPageBreak/>
        <w:t xml:space="preserve"> </w:t>
      </w:r>
    </w:p>
    <w:p w:rsidR="00CD24A6" w:rsidRPr="00CD24A6" w:rsidRDefault="00CD24A6" w:rsidP="00CD24A6">
      <w:pPr>
        <w:framePr w:hSpace="141" w:wrap="auto" w:vAnchor="text" w:hAnchor="page" w:x="1255" w:y="266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pict>
          <v:shape id="_x0000_i1025" type="#_x0000_t75" style="width:44.25pt;height:53.25pt" fillcolor="window">
            <v:imagedata r:id="rId8" o:title=""/>
          </v:shape>
        </w:pict>
      </w:r>
    </w:p>
    <w:p w:rsidR="00CD24A6" w:rsidRPr="00CD24A6" w:rsidRDefault="00CD24A6" w:rsidP="00CD24A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D24A6" w:rsidRPr="00CD24A6" w:rsidRDefault="00CD24A6" w:rsidP="00CD24A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Národné osvetové centrum </w:t>
      </w:r>
    </w:p>
    <w:p w:rsidR="00CD24A6" w:rsidRPr="00CD24A6" w:rsidRDefault="00CD24A6" w:rsidP="00CD24A6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Námestie SNP 12</w:t>
      </w:r>
    </w:p>
    <w:p w:rsidR="00CD24A6" w:rsidRPr="00CD24A6" w:rsidRDefault="00CD24A6" w:rsidP="00CD24A6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812 34  Bratislava 1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D24A6" w:rsidRPr="00CD24A6" w:rsidRDefault="00CD24A6" w:rsidP="00CD24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Evidenčný list recitátora postupovej prehliadky v umeleckom prednese poézie a prózy </w:t>
      </w:r>
    </w:p>
    <w:p w:rsidR="00CD24A6" w:rsidRPr="00CD24A6" w:rsidRDefault="00CD24A6" w:rsidP="00CD24A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sk-SK"/>
        </w:rPr>
      </w:pPr>
      <w:r w:rsidRPr="00CD24A6">
        <w:rPr>
          <w:rFonts w:ascii="Times New Roman" w:eastAsia="Times New Roman" w:hAnsi="Times New Roman"/>
          <w:b/>
          <w:sz w:val="24"/>
          <w:szCs w:val="24"/>
          <w:lang w:eastAsia="sk-SK"/>
        </w:rPr>
        <w:t>5</w:t>
      </w:r>
      <w:r w:rsidR="00546528">
        <w:rPr>
          <w:rFonts w:ascii="Times New Roman" w:eastAsia="Times New Roman" w:hAnsi="Times New Roman"/>
          <w:b/>
          <w:sz w:val="24"/>
          <w:szCs w:val="24"/>
          <w:lang w:eastAsia="sk-SK"/>
        </w:rPr>
        <w:t>9</w:t>
      </w:r>
      <w:r w:rsidRPr="00CD24A6">
        <w:rPr>
          <w:rFonts w:ascii="Times New Roman" w:eastAsia="Times New Roman" w:hAnsi="Times New Roman"/>
          <w:b/>
          <w:sz w:val="24"/>
          <w:szCs w:val="24"/>
          <w:lang w:eastAsia="sk-SK"/>
        </w:rPr>
        <w:t>. Hviezdoslavov Kubín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D24A6" w:rsidRPr="00CD24A6" w:rsidRDefault="00CD24A6" w:rsidP="00CD24A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b/>
          <w:sz w:val="24"/>
          <w:szCs w:val="24"/>
          <w:lang w:eastAsia="sk-SK"/>
        </w:rPr>
        <w:t>Recitátor/ka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Meno a priezvisko………………………………………………………………………………...............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Kategória – žáner …………………………………………………………………….......……................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Dátum a miesto narodenia……………………………………………ČIK (OP)………….......................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Adresa – trvalé bydlisko s PSČ………………………………………………………………...................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Adresa – škola/pracovisko……………………………………………………………………..................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Telefón/fax domov…………………..do školy/práce……………………mobil……………...................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e-</w:t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mail………………………………......................................................................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............................</w:t>
      </w:r>
    </w:p>
    <w:p w:rsidR="00CD24A6" w:rsidRPr="00CD24A6" w:rsidRDefault="00CD24A6" w:rsidP="00CD24A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b/>
          <w:sz w:val="24"/>
          <w:szCs w:val="24"/>
          <w:lang w:eastAsia="sk-SK"/>
        </w:rPr>
        <w:t>Predloha, ktorú recitátor/ka prednáša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Autor/ka………………………………………………………..................................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.....................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Názov prednášaného textu………………………………………………………………….................….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Z knihy/časopisu (s uvedením vydavateľa, roku, príp. čísla)………………………………….................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………………………………………………………………………………………………….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Prekladateľ/ka………………………………………………………………………………….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.....</w:t>
      </w:r>
    </w:p>
    <w:p w:rsidR="00CD24A6" w:rsidRPr="00CD24A6" w:rsidRDefault="00CD24A6" w:rsidP="00CD24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Meno, adresa a kontakty pedagógov / lektorov /metodikov, s ktorými recitátor pracuje ………….……………………………………………………………………………………….... ………………………………………………………………………………………………….....</w:t>
      </w:r>
    </w:p>
    <w:p w:rsidR="00CD24A6" w:rsidRPr="00CD24A6" w:rsidRDefault="00CD24A6" w:rsidP="00CD24A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b/>
          <w:sz w:val="24"/>
          <w:szCs w:val="24"/>
          <w:lang w:eastAsia="sk-SK"/>
        </w:rPr>
        <w:t>Postup recitátora</w:t>
      </w:r>
    </w:p>
    <w:p w:rsidR="00CD24A6" w:rsidRPr="00CD24A6" w:rsidRDefault="00CD24A6" w:rsidP="00CD24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Školské / Základné kolo konané v…………………………….…………………………………………..dňa………………....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Počet recitátorov……………………………….. Počet divákov……………………………..............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Navrhovateľ (organizátor)…………………………………………………………………................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navrhuje recitátora/ku na postup do vyššieho kola súťaže na základe rozhodnutia odbornej poroty v zložení (mená a funkcie)……………………….………………………….......................................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 xml:space="preserve">Podpis a pečiatka navrhovateľa……………………………………………………………................ 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D24A6" w:rsidRPr="00CD24A6" w:rsidRDefault="00CD24A6" w:rsidP="00CD24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Spádové kolo (ak sa koná, ak nie, prosím celú rubriku preškrtnúť) konané v………………………………………………………………………..dňa……………….....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Počet recitátorov……………………………….. Počet divákov……………………………..............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Navrhovateľ (organizátor)…………………………………………………………………................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navrhuje recitátora/ku na postup do vyššieho kola súťaže na základe rozhodnutia odbornej poroty v zložení (mená a funkcie)……………………….………………………….......................................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</w:t>
      </w:r>
    </w:p>
    <w:p w:rsidR="00CD24A6" w:rsidRPr="00CD24A6" w:rsidRDefault="00546528" w:rsidP="00CD24A6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Podpis a pečiatka </w:t>
      </w:r>
      <w:r w:rsidR="00CD24A6" w:rsidRPr="00CD24A6">
        <w:rPr>
          <w:rFonts w:ascii="Times New Roman" w:eastAsia="Times New Roman" w:hAnsi="Times New Roman"/>
          <w:sz w:val="24"/>
          <w:szCs w:val="24"/>
          <w:lang w:eastAsia="sk-SK"/>
        </w:rPr>
        <w:t>navrh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ovateľa……………………………………………………...............</w:t>
      </w:r>
    </w:p>
    <w:p w:rsidR="00CD24A6" w:rsidRPr="00CD24A6" w:rsidRDefault="00CD24A6" w:rsidP="00CD24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Obvodné kolo konané v………………………………………………………………………..dňa……………….....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Počet recitátorov……………………………….. Počet divákov…………………………….............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Navrhovateľ (organizátor)…………………………………………………………………................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navrhuje recitátora/ku na postup do vyššieho kola súťaže na základe rozhodnutia odbornej poroty v zložení (mená a funkcie)……………………….………………………….......................................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</w:t>
      </w:r>
    </w:p>
    <w:p w:rsidR="00CD24A6" w:rsidRPr="00CD24A6" w:rsidRDefault="00CD24A6" w:rsidP="00CD24A6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Po</w:t>
      </w:r>
      <w:r w:rsidR="00546528">
        <w:rPr>
          <w:rFonts w:ascii="Times New Roman" w:eastAsia="Times New Roman" w:hAnsi="Times New Roman"/>
          <w:sz w:val="24"/>
          <w:szCs w:val="24"/>
          <w:lang w:eastAsia="sk-SK"/>
        </w:rPr>
        <w:t>dpis a pečiatka navrhovateľa…</w:t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 xml:space="preserve">…………………………………………………................ </w:t>
      </w:r>
    </w:p>
    <w:p w:rsidR="00CD24A6" w:rsidRPr="00CD24A6" w:rsidRDefault="00CD24A6" w:rsidP="00CD24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Regionálne (ak sa koná, ak nie, prosím celú rubriku preškrtnúť) kolo konané v………………………………………………………………………..dňa……………….....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Počet recitátorov……………………………….. Počet divákov……………………………..............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Navrhovateľ (organizátor)…………………………………………………………………................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navrhuje recitátora/ku na postup do vyššieho kola súťaže na základe rozhodnutia odbornej poroty v zložení (mená a funkcie)……………………….………………………….......................................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</w:t>
      </w:r>
    </w:p>
    <w:p w:rsidR="00CD24A6" w:rsidRPr="00CD24A6" w:rsidRDefault="00CD24A6" w:rsidP="00CD24A6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Podp</w:t>
      </w:r>
      <w:r w:rsidR="00546528">
        <w:rPr>
          <w:rFonts w:ascii="Times New Roman" w:eastAsia="Times New Roman" w:hAnsi="Times New Roman"/>
          <w:sz w:val="24"/>
          <w:szCs w:val="24"/>
          <w:lang w:eastAsia="sk-SK"/>
        </w:rPr>
        <w:t>is a pečiatka navrhovateľa………</w:t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……………………………………………................</w:t>
      </w:r>
    </w:p>
    <w:p w:rsidR="00CD24A6" w:rsidRPr="00CD24A6" w:rsidRDefault="00CD24A6" w:rsidP="00CD24A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Krajské kolo konané v………………………………………………………………………..dňa……………….....</w:t>
      </w:r>
    </w:p>
    <w:p w:rsidR="00CD24A6" w:rsidRPr="00CD24A6" w:rsidRDefault="00CD24A6" w:rsidP="00CD24A6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Počet recitátorov……</w:t>
      </w:r>
      <w:r w:rsidR="00546528">
        <w:rPr>
          <w:rFonts w:ascii="Times New Roman" w:eastAsia="Times New Roman" w:hAnsi="Times New Roman"/>
          <w:sz w:val="24"/>
          <w:szCs w:val="24"/>
          <w:lang w:eastAsia="sk-SK"/>
        </w:rPr>
        <w:t>………………………….. Počet divákov</w:t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………………….................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Navrhovateľ (organizátor)…………………………………………………………………................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navrhuje recitátora/ku na postup do vyššieho kola súťaže na základe rozhodnutia odbornej poroty v zložení (mená a funkcie)……………………….………………………….......................................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</w:t>
      </w:r>
    </w:p>
    <w:p w:rsidR="00CD24A6" w:rsidRPr="00CD24A6" w:rsidRDefault="00CD24A6" w:rsidP="00CD24A6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="00546528">
        <w:rPr>
          <w:rFonts w:ascii="Times New Roman" w:eastAsia="Times New Roman" w:hAnsi="Times New Roman"/>
          <w:sz w:val="24"/>
          <w:szCs w:val="24"/>
          <w:lang w:eastAsia="sk-SK"/>
        </w:rPr>
        <w:t>odpis a pečiatka navrhovateľa</w:t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>……………………………………………………................</w:t>
      </w: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CD24A6" w:rsidRPr="00CD24A6" w:rsidRDefault="00CD24A6" w:rsidP="00CD24A6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CD24A6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K prihláške je potrebné priložiť</w:t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 xml:space="preserve"> textovú predlohu prednesu, </w:t>
      </w:r>
      <w:r w:rsidRPr="00CD24A6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a je možné priložiť</w:t>
      </w:r>
      <w:r w:rsidRPr="00CD24A6">
        <w:rPr>
          <w:rFonts w:ascii="Times New Roman" w:eastAsia="Times New Roman" w:hAnsi="Times New Roman"/>
          <w:sz w:val="24"/>
          <w:szCs w:val="24"/>
          <w:lang w:eastAsia="sk-SK"/>
        </w:rPr>
        <w:t xml:space="preserve"> slovo, vyjadrenie recitátora/ky k textu a prednesu, a fotografiu/e recitátora/ky</w:t>
      </w:r>
    </w:p>
    <w:p w:rsidR="00554228" w:rsidRPr="00E0027D" w:rsidRDefault="00554228" w:rsidP="00CD24A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sectPr w:rsidR="00554228" w:rsidRPr="00E0027D" w:rsidSect="00447681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630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7CE5E94"/>
    <w:multiLevelType w:val="hybridMultilevel"/>
    <w:tmpl w:val="1A9C3F0A"/>
    <w:lvl w:ilvl="0" w:tplc="D1F4FAB2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260" w:hanging="360"/>
      </w:pPr>
    </w:lvl>
    <w:lvl w:ilvl="2" w:tplc="041B001B" w:tentative="1">
      <w:start w:val="1"/>
      <w:numFmt w:val="lowerRoman"/>
      <w:lvlText w:val="%3."/>
      <w:lvlJc w:val="right"/>
      <w:pPr>
        <w:ind w:left="4980" w:hanging="180"/>
      </w:pPr>
    </w:lvl>
    <w:lvl w:ilvl="3" w:tplc="041B000F" w:tentative="1">
      <w:start w:val="1"/>
      <w:numFmt w:val="decimal"/>
      <w:lvlText w:val="%4."/>
      <w:lvlJc w:val="left"/>
      <w:pPr>
        <w:ind w:left="5700" w:hanging="360"/>
      </w:pPr>
    </w:lvl>
    <w:lvl w:ilvl="4" w:tplc="041B0019" w:tentative="1">
      <w:start w:val="1"/>
      <w:numFmt w:val="lowerLetter"/>
      <w:lvlText w:val="%5."/>
      <w:lvlJc w:val="left"/>
      <w:pPr>
        <w:ind w:left="6420" w:hanging="360"/>
      </w:pPr>
    </w:lvl>
    <w:lvl w:ilvl="5" w:tplc="041B001B" w:tentative="1">
      <w:start w:val="1"/>
      <w:numFmt w:val="lowerRoman"/>
      <w:lvlText w:val="%6."/>
      <w:lvlJc w:val="right"/>
      <w:pPr>
        <w:ind w:left="7140" w:hanging="180"/>
      </w:pPr>
    </w:lvl>
    <w:lvl w:ilvl="6" w:tplc="041B000F" w:tentative="1">
      <w:start w:val="1"/>
      <w:numFmt w:val="decimal"/>
      <w:lvlText w:val="%7."/>
      <w:lvlJc w:val="left"/>
      <w:pPr>
        <w:ind w:left="7860" w:hanging="360"/>
      </w:pPr>
    </w:lvl>
    <w:lvl w:ilvl="7" w:tplc="041B0019" w:tentative="1">
      <w:start w:val="1"/>
      <w:numFmt w:val="lowerLetter"/>
      <w:lvlText w:val="%8."/>
      <w:lvlJc w:val="left"/>
      <w:pPr>
        <w:ind w:left="8580" w:hanging="360"/>
      </w:pPr>
    </w:lvl>
    <w:lvl w:ilvl="8" w:tplc="041B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">
    <w:nsid w:val="7E2D6A34"/>
    <w:multiLevelType w:val="hybridMultilevel"/>
    <w:tmpl w:val="CFFC9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4C2"/>
    <w:rsid w:val="00165BD6"/>
    <w:rsid w:val="003D54C2"/>
    <w:rsid w:val="00447681"/>
    <w:rsid w:val="00546528"/>
    <w:rsid w:val="00554228"/>
    <w:rsid w:val="007C55D1"/>
    <w:rsid w:val="00B51655"/>
    <w:rsid w:val="00CD24A6"/>
    <w:rsid w:val="00E0027D"/>
    <w:rsid w:val="00E0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CD24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E0027D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CD24A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pedagogikacvcz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CENTRUM%20VO&#317;N&#201;HO%20&#268;ASU%20V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CENTRUM VOĽNÉHO ČASU V</Template>
  <TotalTime>1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8940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mailto:pedagogikacvczh@gmail.com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dcterms:created xsi:type="dcterms:W3CDTF">2013-03-05T19:07:00Z</dcterms:created>
  <dcterms:modified xsi:type="dcterms:W3CDTF">2013-03-05T19:08:00Z</dcterms:modified>
</cp:coreProperties>
</file>